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6F" w:rsidRPr="00A56CF6" w:rsidRDefault="00202C6F" w:rsidP="00202C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15"/>
          <w:szCs w:val="47"/>
        </w:rPr>
      </w:pPr>
      <w:proofErr w:type="spellStart"/>
      <w:r w:rsidRPr="00A56CF6">
        <w:rPr>
          <w:rFonts w:ascii="Times New Roman" w:hAnsi="Times New Roman"/>
          <w:b/>
          <w:bCs/>
          <w:color w:val="000000" w:themeColor="text1"/>
          <w:sz w:val="40"/>
          <w:szCs w:val="72"/>
        </w:rPr>
        <w:t>Garantijas</w:t>
      </w:r>
      <w:proofErr w:type="spellEnd"/>
      <w:r w:rsidRPr="00A56CF6">
        <w:rPr>
          <w:rFonts w:ascii="Times New Roman" w:hAnsi="Times New Roman"/>
          <w:b/>
          <w:bCs/>
          <w:color w:val="000000" w:themeColor="text1"/>
          <w:sz w:val="40"/>
          <w:szCs w:val="72"/>
        </w:rPr>
        <w:t xml:space="preserve"> </w:t>
      </w:r>
      <w:proofErr w:type="spellStart"/>
      <w:r w:rsidRPr="00A56CF6">
        <w:rPr>
          <w:rFonts w:ascii="Times New Roman" w:hAnsi="Times New Roman"/>
          <w:b/>
          <w:bCs/>
          <w:color w:val="000000" w:themeColor="text1"/>
          <w:sz w:val="40"/>
          <w:szCs w:val="72"/>
        </w:rPr>
        <w:t>izmantošanas</w:t>
      </w:r>
      <w:proofErr w:type="spellEnd"/>
      <w:r w:rsidRPr="00A56CF6">
        <w:rPr>
          <w:rFonts w:ascii="Times New Roman" w:hAnsi="Times New Roman"/>
          <w:b/>
          <w:bCs/>
          <w:color w:val="000000" w:themeColor="text1"/>
          <w:sz w:val="40"/>
          <w:szCs w:val="72"/>
        </w:rPr>
        <w:t xml:space="preserve"> </w:t>
      </w:r>
      <w:proofErr w:type="spellStart"/>
      <w:r w:rsidRPr="00A56CF6">
        <w:rPr>
          <w:rFonts w:ascii="Times New Roman" w:hAnsi="Times New Roman"/>
          <w:b/>
          <w:bCs/>
          <w:color w:val="000000" w:themeColor="text1"/>
          <w:sz w:val="40"/>
          <w:szCs w:val="72"/>
        </w:rPr>
        <w:t>kārtība</w:t>
      </w:r>
      <w:proofErr w:type="spellEnd"/>
      <w:r w:rsidRPr="00A56CF6">
        <w:rPr>
          <w:rFonts w:ascii="Times New Roman" w:hAnsi="Times New Roman"/>
          <w:b/>
          <w:bCs/>
          <w:color w:val="000000" w:themeColor="text1"/>
          <w:sz w:val="40"/>
          <w:szCs w:val="72"/>
        </w:rPr>
        <w:t xml:space="preserve"> un </w:t>
      </w:r>
      <w:proofErr w:type="spellStart"/>
      <w:r w:rsidRPr="00A56CF6">
        <w:rPr>
          <w:rFonts w:ascii="Times New Roman" w:hAnsi="Times New Roman"/>
          <w:b/>
          <w:bCs/>
          <w:color w:val="000000" w:themeColor="text1"/>
          <w:sz w:val="40"/>
          <w:szCs w:val="72"/>
        </w:rPr>
        <w:t>nosacījumi</w:t>
      </w:r>
      <w:proofErr w:type="spellEnd"/>
    </w:p>
    <w:p w:rsidR="00202C6F" w:rsidRPr="00A56CF6" w:rsidRDefault="00202C6F" w:rsidP="00202C6F">
      <w:pPr>
        <w:spacing w:after="0" w:line="390" w:lineRule="atLeast"/>
        <w:rPr>
          <w:rFonts w:ascii="Times New Roman" w:hAnsi="Times New Roman"/>
          <w:color w:val="000000" w:themeColor="text1"/>
          <w:sz w:val="21"/>
          <w:szCs w:val="21"/>
        </w:rPr>
      </w:pPr>
    </w:p>
    <w:p w:rsidR="00202C6F" w:rsidRPr="00A56CF6" w:rsidRDefault="00202C6F" w:rsidP="00202C6F">
      <w:pPr>
        <w:spacing w:after="0" w:line="390" w:lineRule="atLeast"/>
        <w:rPr>
          <w:rFonts w:ascii="Times New Roman" w:hAnsi="Times New Roman"/>
          <w:i/>
          <w:iCs/>
          <w:color w:val="000000" w:themeColor="text1"/>
          <w:szCs w:val="27"/>
        </w:rPr>
      </w:pP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Garantija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ir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papildu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saistības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,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kuras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uzņemas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tās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devējs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.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Likums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patērētājiem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paredz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tiesības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pieteikt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pretenziju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par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nekvalitatīvu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preci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noteiktā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laikā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pēc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preces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iegādes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;</w:t>
      </w:r>
      <w:r w:rsidRPr="00A56CF6">
        <w:rPr>
          <w:rFonts w:ascii="Times New Roman" w:hAnsi="Times New Roman"/>
          <w:i/>
          <w:iCs/>
          <w:color w:val="000000" w:themeColor="text1"/>
          <w:szCs w:val="27"/>
        </w:rPr>
        <w:br/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Garantija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tiek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dota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tikai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rakstveidā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un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tā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ir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ražotāja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vai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pārdevēja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apliecinājums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, ka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prece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,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vai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to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sastāvdaļa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noteiktu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laiku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saglabās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lietošanas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īpašības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,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drošumu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un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izpildījumu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un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ražotājs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vai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pārdevējs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uzņemas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papildu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saistības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,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kas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nav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paredzētas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Patērētāju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tiesību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aizsardzības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likumā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un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citos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normatīvajos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aktos</w:t>
      </w:r>
      <w:proofErr w:type="spellEnd"/>
      <w:r w:rsidRPr="00A56CF6">
        <w:rPr>
          <w:rFonts w:ascii="Times New Roman" w:hAnsi="Times New Roman"/>
          <w:i/>
          <w:iCs/>
          <w:color w:val="000000" w:themeColor="text1"/>
          <w:szCs w:val="27"/>
        </w:rPr>
        <w:t>.</w:t>
      </w:r>
      <w:r w:rsidRPr="00A56CF6">
        <w:rPr>
          <w:rFonts w:ascii="Times New Roman" w:hAnsi="Times New Roman"/>
          <w:i/>
          <w:iCs/>
          <w:color w:val="000000" w:themeColor="text1"/>
          <w:szCs w:val="27"/>
        </w:rPr>
        <w:br/>
        <w:t>Sk. detalizētāk: </w:t>
      </w:r>
      <w:hyperlink r:id="rId4" w:history="1">
        <w:r w:rsidRPr="00A56CF6">
          <w:rPr>
            <w:rFonts w:ascii="Times New Roman" w:hAnsi="Times New Roman"/>
            <w:i/>
            <w:iCs/>
            <w:color w:val="000000" w:themeColor="text1"/>
            <w:szCs w:val="27"/>
            <w:u w:val="single"/>
          </w:rPr>
          <w:t>http://www.ptac.gov.lv/lv/content/par-precu-garantiju</w:t>
        </w:r>
      </w:hyperlink>
      <w:bookmarkStart w:id="0" w:name="_GoBack"/>
      <w:bookmarkEnd w:id="0"/>
    </w:p>
    <w:p w:rsidR="00202C6F" w:rsidRPr="00A56CF6" w:rsidRDefault="00202C6F" w:rsidP="00202C6F">
      <w:pPr>
        <w:spacing w:after="0" w:line="390" w:lineRule="atLeast"/>
        <w:rPr>
          <w:rFonts w:ascii="Times New Roman" w:hAnsi="Times New Roman"/>
          <w:color w:val="000000" w:themeColor="text1"/>
          <w:sz w:val="19"/>
          <w:szCs w:val="21"/>
        </w:rPr>
      </w:pPr>
    </w:p>
    <w:p w:rsidR="00202C6F" w:rsidRPr="00A56CF6" w:rsidRDefault="00202C6F" w:rsidP="00202C6F">
      <w:pPr>
        <w:spacing w:after="0" w:line="390" w:lineRule="atLeast"/>
        <w:rPr>
          <w:rFonts w:ascii="Times New Roman" w:hAnsi="Times New Roman"/>
          <w:color w:val="000000" w:themeColor="text1"/>
          <w:sz w:val="19"/>
          <w:szCs w:val="21"/>
        </w:rPr>
      </w:pPr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1.      Ja JYSK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precei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ir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dota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papildus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garantija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(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ilgāka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par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termiņu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,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kad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patērētājs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ir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tiesīgs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pieteikt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> </w:t>
      </w:r>
      <w:hyperlink r:id="rId5" w:history="1">
        <w:r w:rsidRPr="00A56CF6">
          <w:rPr>
            <w:rFonts w:ascii="Times New Roman" w:hAnsi="Times New Roman"/>
            <w:color w:val="000000" w:themeColor="text1"/>
            <w:sz w:val="24"/>
            <w:szCs w:val="27"/>
            <w:u w:val="single"/>
          </w:rPr>
          <w:t>prasījumu par preces neatbilstību</w:t>
        </w:r>
      </w:hyperlink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) -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patērētājs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ir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tiesīgs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pieteikt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preces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remontu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vai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apmaiņu</w:t>
      </w:r>
      <w:proofErr w:type="spellEnd"/>
      <w:r w:rsidRPr="00A56CF6">
        <w:rPr>
          <w:rFonts w:ascii="Times New Roman" w:hAnsi="Times New Roman"/>
          <w:b/>
          <w:bCs/>
          <w:color w:val="000000" w:themeColor="text1"/>
          <w:sz w:val="24"/>
          <w:szCs w:val="27"/>
        </w:rPr>
        <w:t> 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visā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atlikušajā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garantijas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termiņa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laikā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,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saskaņā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ar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garantijas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dokumentā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norādītajiem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nosacījumiem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(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Patērētāju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tiesību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aizsardzības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likums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>, 27. pants).</w:t>
      </w:r>
      <w:r w:rsidRPr="00A56CF6">
        <w:rPr>
          <w:rFonts w:ascii="Times New Roman" w:hAnsi="Times New Roman"/>
          <w:color w:val="000000" w:themeColor="text1"/>
          <w:sz w:val="24"/>
          <w:szCs w:val="27"/>
        </w:rPr>
        <w:br/>
        <w:t xml:space="preserve">2.     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Garantija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ir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spēkā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, ja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pircējs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var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uzrādīt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pirkuma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apliecinošu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dokumentu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(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čeks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,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pavadzīme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>);</w:t>
      </w:r>
      <w:r w:rsidRPr="00A56CF6">
        <w:rPr>
          <w:rFonts w:ascii="Times New Roman" w:hAnsi="Times New Roman"/>
          <w:color w:val="000000" w:themeColor="text1"/>
          <w:sz w:val="24"/>
          <w:szCs w:val="27"/>
        </w:rPr>
        <w:br/>
        <w:t xml:space="preserve">3.     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Garantijas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nosacījumi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> </w:t>
      </w:r>
      <w:proofErr w:type="spellStart"/>
      <w:r w:rsidRPr="00A56CF6">
        <w:rPr>
          <w:rFonts w:ascii="Times New Roman" w:hAnsi="Times New Roman"/>
          <w:b/>
          <w:bCs/>
          <w:color w:val="000000" w:themeColor="text1"/>
          <w:sz w:val="24"/>
          <w:szCs w:val="27"/>
        </w:rPr>
        <w:t>nav</w:t>
      </w:r>
      <w:proofErr w:type="spellEnd"/>
      <w:r w:rsidRPr="00A56CF6">
        <w:rPr>
          <w:rFonts w:ascii="Times New Roman" w:hAnsi="Times New Roman"/>
          <w:b/>
          <w:bCs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b/>
          <w:bCs/>
          <w:color w:val="000000" w:themeColor="text1"/>
          <w:sz w:val="24"/>
          <w:szCs w:val="27"/>
        </w:rPr>
        <w:t>spēkā</w:t>
      </w:r>
      <w:proofErr w:type="spellEnd"/>
      <w:r w:rsidRPr="00A56CF6">
        <w:rPr>
          <w:rFonts w:ascii="Times New Roman" w:hAnsi="Times New Roman"/>
          <w:b/>
          <w:bCs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b/>
          <w:bCs/>
          <w:color w:val="000000" w:themeColor="text1"/>
          <w:sz w:val="24"/>
          <w:szCs w:val="27"/>
        </w:rPr>
        <w:t>pret</w:t>
      </w:r>
      <w:proofErr w:type="spellEnd"/>
      <w:r w:rsidRPr="00A56CF6">
        <w:rPr>
          <w:rFonts w:ascii="Times New Roman" w:hAnsi="Times New Roman"/>
          <w:b/>
          <w:bCs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b/>
          <w:bCs/>
          <w:color w:val="000000" w:themeColor="text1"/>
          <w:sz w:val="24"/>
          <w:szCs w:val="27"/>
        </w:rPr>
        <w:t>bojājumiem</w:t>
      </w:r>
      <w:proofErr w:type="spellEnd"/>
      <w:r w:rsidRPr="00A56CF6">
        <w:rPr>
          <w:rFonts w:ascii="Times New Roman" w:hAnsi="Times New Roman"/>
          <w:b/>
          <w:bCs/>
          <w:color w:val="000000" w:themeColor="text1"/>
          <w:sz w:val="24"/>
          <w:szCs w:val="27"/>
        </w:rPr>
        <w:t>, </w:t>
      </w:r>
      <w:proofErr w:type="spellStart"/>
      <w:r w:rsidRPr="00A56CF6">
        <w:rPr>
          <w:rFonts w:ascii="Times New Roman" w:hAnsi="Times New Roman"/>
          <w:b/>
          <w:bCs/>
          <w:color w:val="000000" w:themeColor="text1"/>
          <w:sz w:val="24"/>
          <w:szCs w:val="27"/>
        </w:rPr>
        <w:t>kas</w:t>
      </w:r>
      <w:proofErr w:type="spellEnd"/>
      <w:r w:rsidRPr="00A56CF6">
        <w:rPr>
          <w:rFonts w:ascii="Times New Roman" w:hAnsi="Times New Roman"/>
          <w:b/>
          <w:bCs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b/>
          <w:bCs/>
          <w:color w:val="000000" w:themeColor="text1"/>
          <w:sz w:val="24"/>
          <w:szCs w:val="27"/>
        </w:rPr>
        <w:t>radušies</w:t>
      </w:r>
      <w:proofErr w:type="spellEnd"/>
      <w:r w:rsidRPr="00A56CF6">
        <w:rPr>
          <w:rFonts w:ascii="Times New Roman" w:hAnsi="Times New Roman"/>
          <w:b/>
          <w:bCs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b/>
          <w:bCs/>
          <w:color w:val="000000" w:themeColor="text1"/>
          <w:sz w:val="24"/>
          <w:szCs w:val="27"/>
        </w:rPr>
        <w:t>pircēja</w:t>
      </w:r>
      <w:proofErr w:type="spellEnd"/>
      <w:r w:rsidRPr="00A56CF6">
        <w:rPr>
          <w:rFonts w:ascii="Times New Roman" w:hAnsi="Times New Roman"/>
          <w:b/>
          <w:bCs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b/>
          <w:bCs/>
          <w:color w:val="000000" w:themeColor="text1"/>
          <w:sz w:val="24"/>
          <w:szCs w:val="27"/>
        </w:rPr>
        <w:t>vai</w:t>
      </w:r>
      <w:proofErr w:type="spellEnd"/>
      <w:r w:rsidRPr="00A56CF6">
        <w:rPr>
          <w:rFonts w:ascii="Times New Roman" w:hAnsi="Times New Roman"/>
          <w:b/>
          <w:bCs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b/>
          <w:bCs/>
          <w:color w:val="000000" w:themeColor="text1"/>
          <w:sz w:val="24"/>
          <w:szCs w:val="27"/>
        </w:rPr>
        <w:t>lietotāja</w:t>
      </w:r>
      <w:proofErr w:type="spellEnd"/>
      <w:r w:rsidRPr="00A56CF6">
        <w:rPr>
          <w:rFonts w:ascii="Times New Roman" w:hAnsi="Times New Roman"/>
          <w:b/>
          <w:bCs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b/>
          <w:bCs/>
          <w:color w:val="000000" w:themeColor="text1"/>
          <w:sz w:val="24"/>
          <w:szCs w:val="27"/>
        </w:rPr>
        <w:t>vainas</w:t>
      </w:r>
      <w:proofErr w:type="spellEnd"/>
      <w:r w:rsidRPr="00A56CF6">
        <w:rPr>
          <w:rFonts w:ascii="Times New Roman" w:hAnsi="Times New Roman"/>
          <w:b/>
          <w:bCs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b/>
          <w:bCs/>
          <w:color w:val="000000" w:themeColor="text1"/>
          <w:sz w:val="24"/>
          <w:szCs w:val="27"/>
        </w:rPr>
        <w:t>dēļ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 un tie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ir</w:t>
      </w:r>
      <w:proofErr w:type="spellEnd"/>
      <w:r w:rsidRPr="00A56CF6">
        <w:rPr>
          <w:rFonts w:ascii="Times New Roman" w:hAnsi="Times New Roman"/>
          <w:b/>
          <w:bCs/>
          <w:color w:val="000000" w:themeColor="text1"/>
          <w:sz w:val="24"/>
          <w:szCs w:val="27"/>
        </w:rPr>
        <w:t>:</w:t>
      </w:r>
      <w:r w:rsidRPr="00A56CF6">
        <w:rPr>
          <w:rFonts w:ascii="Times New Roman" w:hAnsi="Times New Roman"/>
          <w:b/>
          <w:bCs/>
          <w:color w:val="000000" w:themeColor="text1"/>
          <w:sz w:val="24"/>
          <w:szCs w:val="27"/>
        </w:rPr>
        <w:br/>
      </w:r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3.1.   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prece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nav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lietota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tai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paredzētajām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vajadzībām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un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nav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ekspluatēta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tā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,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kā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tas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ir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norādīts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preces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lietošanas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instrukcijā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>; </w:t>
      </w:r>
      <w:r w:rsidRPr="00A56CF6">
        <w:rPr>
          <w:rFonts w:ascii="Times New Roman" w:hAnsi="Times New Roman"/>
          <w:color w:val="000000" w:themeColor="text1"/>
          <w:sz w:val="24"/>
          <w:szCs w:val="27"/>
        </w:rPr>
        <w:br/>
        <w:t xml:space="preserve">3.2.   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saskrāpētas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,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salauztas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konstrukcijas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,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ieliets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ūdens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tam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neparedzētajās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vietās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,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nepareiziem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līdzekļiem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kopta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prece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, ja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precē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ir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atrasti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nepiederoši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priekšmeti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,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ir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pieļauta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kukaiņu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iekļūšana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izstrādājumu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iekšienē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vai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kādas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citas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pēdas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,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kas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liecina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par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nepareizu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preces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ekspluatāciju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>; </w:t>
      </w:r>
      <w:r w:rsidRPr="00A56CF6">
        <w:rPr>
          <w:rFonts w:ascii="Times New Roman" w:hAnsi="Times New Roman"/>
          <w:color w:val="000000" w:themeColor="text1"/>
          <w:sz w:val="24"/>
          <w:szCs w:val="27"/>
        </w:rPr>
        <w:br/>
        <w:t xml:space="preserve">3.3.    ja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bojājums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radies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strauju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temperatūras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svārstību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dēļ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,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kā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arī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citu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sadzīves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un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ārējo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faktoru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dēļ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,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piemēram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,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kvēpi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,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dūmi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,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putekļi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,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mitrums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,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triecieni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,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skrāpējumi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>; </w:t>
      </w:r>
      <w:r w:rsidRPr="00A56CF6">
        <w:rPr>
          <w:rFonts w:ascii="Times New Roman" w:hAnsi="Times New Roman"/>
          <w:color w:val="000000" w:themeColor="text1"/>
          <w:sz w:val="24"/>
          <w:szCs w:val="27"/>
        </w:rPr>
        <w:br/>
        <w:t xml:space="preserve">3.4.   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dabiska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elementu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nolietojuma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gadījumos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,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piem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.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baterijas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>;</w:t>
      </w:r>
      <w:r w:rsidRPr="00A56CF6">
        <w:rPr>
          <w:rFonts w:ascii="Times New Roman" w:hAnsi="Times New Roman"/>
          <w:color w:val="000000" w:themeColor="text1"/>
          <w:sz w:val="24"/>
          <w:szCs w:val="27"/>
        </w:rPr>
        <w:br/>
        <w:t xml:space="preserve">3.5.    ja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radušies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bojājumi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nepareizas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preces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transportēšanas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rezultātā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>.</w:t>
      </w:r>
      <w:r w:rsidRPr="00A56CF6">
        <w:rPr>
          <w:rFonts w:ascii="Times New Roman" w:hAnsi="Times New Roman"/>
          <w:color w:val="000000" w:themeColor="text1"/>
          <w:sz w:val="24"/>
          <w:szCs w:val="27"/>
        </w:rPr>
        <w:br/>
        <w:t xml:space="preserve">4.      Lai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pieteiktu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garantijas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gadījumu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,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lūdzu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rakstīt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pieteikumu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uz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> </w:t>
      </w:r>
      <w:hyperlink r:id="rId6" w:tgtFrame="_blank" w:history="1">
        <w:r w:rsidRPr="00A56CF6">
          <w:rPr>
            <w:rFonts w:ascii="Times New Roman" w:hAnsi="Times New Roman"/>
            <w:color w:val="000000" w:themeColor="text1"/>
            <w:sz w:val="24"/>
            <w:szCs w:val="27"/>
            <w:u w:val="single"/>
          </w:rPr>
          <w:t>info@jysk.lv</w:t>
        </w:r>
      </w:hyperlink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,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norādot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preces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iegādes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datumu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,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preces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defektu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,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kā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arī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pievienojot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čeka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un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garantijas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dokumentu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 xml:space="preserve"> </w:t>
      </w:r>
      <w:proofErr w:type="spellStart"/>
      <w:r w:rsidRPr="00A56CF6">
        <w:rPr>
          <w:rFonts w:ascii="Times New Roman" w:hAnsi="Times New Roman"/>
          <w:color w:val="000000" w:themeColor="text1"/>
          <w:sz w:val="24"/>
          <w:szCs w:val="27"/>
        </w:rPr>
        <w:t>kopiju</w:t>
      </w:r>
      <w:proofErr w:type="spellEnd"/>
      <w:r w:rsidRPr="00A56CF6">
        <w:rPr>
          <w:rFonts w:ascii="Times New Roman" w:hAnsi="Times New Roman"/>
          <w:color w:val="000000" w:themeColor="text1"/>
          <w:sz w:val="24"/>
          <w:szCs w:val="27"/>
        </w:rPr>
        <w:t>.</w:t>
      </w:r>
    </w:p>
    <w:p w:rsidR="00D34F65" w:rsidRPr="00A56CF6" w:rsidRDefault="00D34F65">
      <w:pPr>
        <w:rPr>
          <w:rFonts w:ascii="Times New Roman" w:hAnsi="Times New Roman"/>
          <w:color w:val="000000" w:themeColor="text1"/>
        </w:rPr>
      </w:pPr>
    </w:p>
    <w:sectPr w:rsidR="00D34F65" w:rsidRPr="00A56CF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6F"/>
    <w:rsid w:val="00202C6F"/>
    <w:rsid w:val="00A46929"/>
    <w:rsid w:val="00A56CF6"/>
    <w:rsid w:val="00D3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EF3D4919-E7E2-4DEC-BDDF-EF761EA1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2C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202C6F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02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2C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2C6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58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ysk.lv" TargetMode="External"/><Relationship Id="rId5" Type="http://schemas.openxmlformats.org/officeDocument/2006/relationships/hyperlink" Target="https://www.jysk.lv/preces-neatbilstiba" TargetMode="External"/><Relationship Id="rId4" Type="http://schemas.openxmlformats.org/officeDocument/2006/relationships/hyperlink" Target="http://www.ptac.gov.lv/lv/content/par-precu-garanti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Murane</dc:creator>
  <cp:keywords/>
  <dc:description/>
  <cp:lastModifiedBy>Karina Murane</cp:lastModifiedBy>
  <cp:revision>2</cp:revision>
  <dcterms:created xsi:type="dcterms:W3CDTF">2017-08-01T07:30:00Z</dcterms:created>
  <dcterms:modified xsi:type="dcterms:W3CDTF">2017-08-01T07:30:00Z</dcterms:modified>
</cp:coreProperties>
</file>